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в рамках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экспертизы муниципального 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D1" w:rsidRDefault="000864D1" w:rsidP="000864D1">
      <w:pPr>
        <w:pStyle w:val="ConsPlusNormal"/>
        <w:ind w:right="-55"/>
        <w:jc w:val="center"/>
        <w:rPr>
          <w:rFonts w:ascii="Times New Roman" w:hAnsi="Times New Roman" w:cs="Times New Roman"/>
          <w:sz w:val="24"/>
          <w:szCs w:val="24"/>
        </w:rPr>
      </w:pPr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муниципального образования «</w:t>
      </w:r>
      <w:proofErr w:type="spellStart"/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>Рославльский</w:t>
      </w:r>
      <w:proofErr w:type="spellEnd"/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район» Смоленской области от 02.02.2017 № 217 «Об утверждении Административного регламента по предоставлению муниципальной услуги «Выдача разрешения на строительство при строительстве, реконструкции объекта капитального строительства на территории муниципального образования «</w:t>
      </w:r>
      <w:proofErr w:type="spellStart"/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>Рославльский</w:t>
      </w:r>
      <w:proofErr w:type="spellEnd"/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район» Смоленской области»</w:t>
      </w:r>
      <w:r w:rsidR="0079275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4D1" w:rsidRDefault="000864D1" w:rsidP="000864D1">
      <w:pPr>
        <w:pStyle w:val="ConsPlusNorma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(вид документа и его наименование)</w:t>
      </w: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0864D1" w:rsidRDefault="000864D1" w:rsidP="000864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0864D1" w:rsidRDefault="000864D1" w:rsidP="00086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целей, на Ваш взгляд, направлено правовое регулирование, предлагаемое нормативным правовым актом.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Достигает ли, на Ваш взгляд, предлагаемое правовое регулирование тех </w:t>
      </w:r>
      <w:r>
        <w:rPr>
          <w:rFonts w:ascii="Times New Roman" w:hAnsi="Times New Roman" w:cs="Times New Roman"/>
          <w:sz w:val="28"/>
          <w:szCs w:val="28"/>
        </w:rPr>
        <w:lastRenderedPageBreak/>
        <w:t>целей, на которые оно направлено?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правового регулирования.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положения муниципального нормативного правового акта: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 бюджетов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возможно, оцените размер таких издержек, упущенной выгоды (прямого, административного характера) в количественном выражении (в часах рабочего времени, в денежном эквиваленте и прочее) и укажите Ваши предложения по  устранению избыточных обязанностей, запретов и ограничений.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Какие, на Ваш взгляд, возникли проблемы и трудности с контролем соблюдения требований и норм, вводимых данным муниципальным нормативным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 актом? Является ли правовое регулирование недискриминационным по отношению ко всем 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C74" w:rsidRDefault="003C4C74"/>
    <w:sectPr w:rsidR="003C4C74" w:rsidSect="000864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EA"/>
    <w:rsid w:val="000864D1"/>
    <w:rsid w:val="003C4C74"/>
    <w:rsid w:val="0079275B"/>
    <w:rsid w:val="00F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T-34 CCCP</dc:creator>
  <cp:lastModifiedBy>T-34 CCCP</cp:lastModifiedBy>
  <cp:revision>3</cp:revision>
  <dcterms:created xsi:type="dcterms:W3CDTF">2017-11-01T13:35:00Z</dcterms:created>
  <dcterms:modified xsi:type="dcterms:W3CDTF">2017-11-02T11:08:00Z</dcterms:modified>
</cp:coreProperties>
</file>