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6"/>
          <w:szCs w:val="26"/>
        </w:rPr>
        <w:tab/>
        <w:tab/>
        <w:tab/>
        <w:tab/>
        <w:tab/>
        <w:t xml:space="preserve">                                                                                                  </w:t>
      </w:r>
      <w:r>
        <w:rPr>
          <w:rFonts w:eastAsia="Calibri" w:cs="Times New Roman" w:ascii="Times New Roman" w:hAnsi="Times New Roman"/>
          <w:sz w:val="24"/>
          <w:szCs w:val="24"/>
        </w:rPr>
        <w:t>Приложение № 2</w:t>
      </w:r>
    </w:p>
    <w:p>
      <w:pPr>
        <w:pStyle w:val="Normal"/>
        <w:tabs>
          <w:tab w:val="clear" w:pos="708"/>
          <w:tab w:val="left" w:pos="709" w:leader="none"/>
        </w:tabs>
        <w:suppressAutoHyphens w:val="true"/>
        <w:spacing w:lineRule="auto" w:line="240" w:before="0" w:after="0"/>
        <w:ind w:right="-1" w:hanging="0"/>
        <w:jc w:val="both"/>
        <w:rPr>
          <w:rFonts w:ascii="Times New Roman" w:hAnsi="Times New Roman" w:eastAsia="NSimSun" w:cs="Times New Roman"/>
          <w:kern w:val="2"/>
          <w:sz w:val="24"/>
          <w:szCs w:val="24"/>
          <w:lang w:eastAsia="zh-CN"/>
        </w:rPr>
      </w:pPr>
      <w:r>
        <w:rPr>
          <w:rFonts w:eastAsia="NSimSun" w:cs="Times New Roman" w:ascii="Times New Roman" w:hAnsi="Times New Roman"/>
          <w:kern w:val="2"/>
          <w:sz w:val="24"/>
          <w:szCs w:val="24"/>
          <w:lang w:eastAsia="zh-CN"/>
        </w:rPr>
        <w:tab/>
        <w:tab/>
        <w:tab/>
        <w:tab/>
        <w:tab/>
        <w:tab/>
        <w:tab/>
        <w:tab/>
        <w:tab/>
        <w:tab/>
        <w:tab/>
        <w:tab/>
        <w:tab/>
        <w:tab/>
        <w:t xml:space="preserve">к постановлению Главы муниципального </w:t>
      </w:r>
    </w:p>
    <w:p>
      <w:pPr>
        <w:pStyle w:val="Normal"/>
        <w:tabs>
          <w:tab w:val="clear" w:pos="708"/>
          <w:tab w:val="left" w:pos="709" w:leader="none"/>
        </w:tabs>
        <w:suppressAutoHyphens w:val="true"/>
        <w:spacing w:lineRule="auto" w:line="240" w:before="0" w:after="0"/>
        <w:ind w:right="-1" w:hanging="0"/>
        <w:jc w:val="both"/>
        <w:rPr>
          <w:rFonts w:ascii="Times New Roman" w:hAnsi="Times New Roman" w:eastAsia="NSimSun" w:cs="Times New Roman"/>
          <w:kern w:val="2"/>
          <w:sz w:val="24"/>
          <w:szCs w:val="24"/>
          <w:highlight w:val="yellow"/>
          <w:lang w:eastAsia="zh-CN"/>
        </w:rPr>
      </w:pPr>
      <w:r>
        <w:rPr>
          <w:rFonts w:eastAsia="NSimSun" w:cs="Times New Roman" w:ascii="Times New Roman" w:hAnsi="Times New Roman"/>
          <w:kern w:val="2"/>
          <w:sz w:val="24"/>
          <w:szCs w:val="24"/>
          <w:lang w:eastAsia="zh-CN"/>
        </w:rPr>
        <w:tab/>
        <w:tab/>
        <w:tab/>
        <w:tab/>
        <w:tab/>
        <w:tab/>
        <w:tab/>
        <w:tab/>
        <w:tab/>
        <w:tab/>
        <w:tab/>
        <w:tab/>
        <w:tab/>
        <w:tab/>
        <w:t>образования «Рославльский район» Смоленской области</w:t>
      </w:r>
    </w:p>
    <w:p>
      <w:pPr>
        <w:pStyle w:val="Normal"/>
        <w:tabs>
          <w:tab w:val="clear" w:pos="708"/>
          <w:tab w:val="left" w:pos="709" w:leader="none"/>
        </w:tabs>
        <w:suppressAutoHyphens w:val="true"/>
        <w:spacing w:lineRule="auto" w:line="240" w:before="0" w:after="0"/>
        <w:ind w:right="-1" w:hanging="0"/>
        <w:jc w:val="both"/>
        <w:rPr>
          <w:rFonts w:ascii="Times New Roman" w:hAnsi="Times New Roman" w:eastAsia="NSimSun" w:cs="Times New Roman"/>
          <w:kern w:val="2"/>
          <w:sz w:val="24"/>
          <w:szCs w:val="24"/>
          <w:lang w:eastAsia="zh-CN"/>
        </w:rPr>
      </w:pPr>
      <w:r>
        <w:rPr>
          <w:rFonts w:eastAsia="NSimSun" w:cs="Times New Roman" w:ascii="Times New Roman" w:hAnsi="Times New Roman"/>
          <w:kern w:val="2"/>
          <w:sz w:val="24"/>
          <w:szCs w:val="24"/>
          <w:lang w:eastAsia="zh-CN"/>
        </w:rPr>
        <w:tab/>
        <w:tab/>
        <w:tab/>
        <w:tab/>
        <w:tab/>
        <w:tab/>
        <w:tab/>
        <w:tab/>
        <w:tab/>
        <w:tab/>
        <w:tab/>
        <w:tab/>
        <w:tab/>
        <w:tab/>
        <w:t xml:space="preserve">от 18.04.2024 №     </w:t>
      </w:r>
    </w:p>
    <w:p>
      <w:pPr>
        <w:pStyle w:val="Normal"/>
        <w:tabs>
          <w:tab w:val="clear" w:pos="708"/>
          <w:tab w:val="left" w:pos="709" w:leader="none"/>
        </w:tabs>
        <w:suppressAutoHyphens w:val="true"/>
        <w:spacing w:lineRule="auto" w:line="240" w:before="0" w:after="0"/>
        <w:ind w:right="-1" w:hanging="0"/>
        <w:jc w:val="both"/>
        <w:rPr>
          <w:rFonts w:ascii="Times New Roman" w:hAnsi="Times New Roman" w:eastAsia="NSimSun" w:cs="Times New Roman"/>
          <w:kern w:val="2"/>
          <w:sz w:val="24"/>
          <w:szCs w:val="24"/>
          <w:lang w:eastAsia="zh-CN"/>
        </w:rPr>
      </w:pPr>
      <w:r>
        <w:rPr>
          <w:rFonts w:eastAsia="NSimSun" w:cs="Times New Roman" w:ascii="Times New Roman" w:hAnsi="Times New Roman"/>
          <w:kern w:val="2"/>
          <w:sz w:val="24"/>
          <w:szCs w:val="24"/>
          <w:lang w:eastAsia="zh-CN"/>
        </w:rPr>
      </w:r>
    </w:p>
    <w:p>
      <w:pPr>
        <w:pStyle w:val="Normal"/>
        <w:spacing w:lineRule="auto" w:line="240" w:before="0" w:after="0"/>
        <w:jc w:val="center"/>
        <w:rPr>
          <w:rFonts w:ascii="Times New Roman" w:hAnsi="Times New Roman" w:eastAsia="Calibri" w:cs="Times New Roman"/>
          <w:b/>
          <w:b/>
          <w:sz w:val="26"/>
          <w:szCs w:val="26"/>
        </w:rPr>
      </w:pPr>
      <w:r>
        <w:rPr>
          <w:rFonts w:eastAsia="Calibri" w:cs="Times New Roman" w:ascii="Times New Roman" w:hAnsi="Times New Roman"/>
          <w:b/>
          <w:sz w:val="26"/>
          <w:szCs w:val="26"/>
        </w:rPr>
        <w:t>Опросный лист №______</w:t>
      </w:r>
    </w:p>
    <w:p>
      <w:pPr>
        <w:pStyle w:val="Normal"/>
        <w:spacing w:lineRule="auto" w:line="240" w:before="0" w:after="0"/>
        <w:jc w:val="center"/>
        <w:rPr>
          <w:rFonts w:ascii="Times New Roman" w:hAnsi="Times New Roman" w:eastAsia="Calibri" w:cs="Times New Roman"/>
          <w:sz w:val="26"/>
          <w:szCs w:val="26"/>
        </w:rPr>
      </w:pPr>
      <w:r>
        <w:rPr>
          <w:rFonts w:eastAsia="Calibri" w:cs="Times New Roman" w:ascii="Times New Roman" w:hAnsi="Times New Roman"/>
          <w:sz w:val="26"/>
          <w:szCs w:val="26"/>
        </w:rPr>
        <w:t>(ФОРМА)</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ОБЩЕСТВЕННЫЕ ОБСУЖДЕНИЯ</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материалов обоснования лицензии, включая предварительные материалы оценки воздействия на окружающую среду, на осуществление деятельности в области использования атомной энергии по обращению с радиоактивными веществами (I-125, I-131, Sm-153, Lu-177, Mo-99) при их производстве, внутриобъектовом транспортировании и хранении на Смоленской АЭС</w:t>
      </w:r>
    </w:p>
    <w:p>
      <w:pPr>
        <w:pStyle w:val="Normal"/>
        <w:spacing w:lineRule="auto" w:line="240" w:before="0" w:after="0"/>
        <w:jc w:val="center"/>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b/>
          <w:sz w:val="24"/>
          <w:szCs w:val="24"/>
        </w:rPr>
        <w:t>Общая информация об участнике общественных обсуждений</w:t>
      </w:r>
    </w:p>
    <w:p>
      <w:pPr>
        <w:pStyle w:val="Normal"/>
        <w:spacing w:lineRule="auto" w:line="240" w:before="0" w:after="0"/>
        <w:jc w:val="center"/>
        <w:rPr>
          <w:rFonts w:ascii="Times New Roman" w:hAnsi="Times New Roman" w:eastAsia="Calibri" w:cs="Times New Roman"/>
          <w:b/>
          <w:b/>
          <w:sz w:val="16"/>
          <w:szCs w:val="16"/>
        </w:rPr>
      </w:pPr>
      <w:r>
        <w:rPr>
          <w:rFonts w:eastAsia="Calibri" w:cs="Times New Roman" w:ascii="Times New Roman" w:hAnsi="Times New Roman"/>
          <w:b/>
          <w:sz w:val="16"/>
          <w:szCs w:val="16"/>
        </w:rPr>
      </w:r>
    </w:p>
    <w:p>
      <w:pPr>
        <w:pStyle w:val="Normal"/>
        <w:numPr>
          <w:ilvl w:val="0"/>
          <w:numId w:val="4"/>
        </w:numPr>
        <w:spacing w:lineRule="auto" w:line="240" w:before="0" w:after="0"/>
        <w:ind w:left="284" w:hanging="284"/>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ФИО</w:t>
      </w:r>
      <w:r>
        <w:rPr>
          <w:rFonts w:eastAsia="Calibri" w:cs="Times New Roman" w:ascii="Times New Roman" w:hAnsi="Times New Roman"/>
          <w:b/>
          <w:sz w:val="24"/>
          <w:szCs w:val="24"/>
        </w:rPr>
        <w:t>***</w:t>
      </w:r>
      <w:r>
        <w:rPr>
          <w:rFonts w:eastAsia="Calibri" w:cs="Times New Roman" w:ascii="Times New Roman" w:hAnsi="Times New Roman"/>
          <w:sz w:val="24"/>
          <w:szCs w:val="24"/>
        </w:rPr>
        <w:t>________________</w:t>
      </w:r>
      <w:r>
        <w:rPr>
          <w:rFonts w:eastAsia="Calibri" w:cs="Times New Roman" w:ascii="Times New Roman" w:hAnsi="Times New Roman"/>
          <w:sz w:val="24"/>
          <w:szCs w:val="24"/>
          <w:lang w:val="en-US"/>
        </w:rPr>
        <w:t>_______________________________________</w:t>
      </w:r>
      <w:r>
        <w:rPr>
          <w:rFonts w:eastAsia="Calibri" w:cs="Times New Roman" w:ascii="Times New Roman" w:hAnsi="Times New Roman"/>
          <w:sz w:val="24"/>
          <w:szCs w:val="24"/>
        </w:rPr>
        <w:t>_________________________________________________________________</w:t>
      </w:r>
    </w:p>
    <w:p>
      <w:pPr>
        <w:pStyle w:val="Normal"/>
        <w:numPr>
          <w:ilvl w:val="0"/>
          <w:numId w:val="5"/>
        </w:numPr>
        <w:spacing w:lineRule="auto" w:line="240" w:before="0" w:after="0"/>
        <w:ind w:left="284" w:hanging="284"/>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Дата рождения</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_______________________________________________________________________________________________________________</w:t>
      </w:r>
    </w:p>
    <w:p>
      <w:pPr>
        <w:pStyle w:val="Normal"/>
        <w:numPr>
          <w:ilvl w:val="0"/>
          <w:numId w:val="6"/>
        </w:numPr>
        <w:spacing w:lineRule="auto" w:line="240" w:before="0" w:after="0"/>
        <w:ind w:left="284" w:hanging="284"/>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организации</w:t>
      </w:r>
      <w:r>
        <w:rPr>
          <w:rFonts w:eastAsia="Calibri" w:cs="Times New Roman" w:ascii="Times New Roman" w:hAnsi="Times New Roman"/>
          <w:b/>
          <w:sz w:val="24"/>
          <w:szCs w:val="24"/>
        </w:rPr>
        <w:t>***</w:t>
      </w:r>
      <w:r>
        <w:rPr>
          <w:rFonts w:eastAsia="Calibri" w:cs="Times New Roman" w:ascii="Times New Roman" w:hAnsi="Times New Roman"/>
          <w:sz w:val="24"/>
          <w:szCs w:val="24"/>
        </w:rPr>
        <w:t>_____________________________________________________________________________________________________</w:t>
      </w:r>
    </w:p>
    <w:p>
      <w:pPr>
        <w:pStyle w:val="Normal"/>
        <w:spacing w:lineRule="auto" w:line="240" w:before="0" w:after="0"/>
        <w:ind w:left="284" w:hanging="284"/>
        <w:contextualSpacing/>
        <w:rPr>
          <w:rFonts w:ascii="Times New Roman" w:hAnsi="Times New Roman" w:eastAsia="Calibri" w:cs="Times New Roman"/>
          <w:i/>
          <w:i/>
        </w:rPr>
      </w:pPr>
      <w:r>
        <w:rPr>
          <w:rFonts w:eastAsia="Calibri" w:cs="Times New Roman" w:ascii="Times New Roman" w:hAnsi="Times New Roman"/>
        </w:rPr>
        <w:t xml:space="preserve">                                                                                         </w:t>
      </w:r>
      <w:r>
        <w:rPr>
          <w:rFonts w:eastAsia="Calibri" w:cs="Times New Roman" w:ascii="Times New Roman" w:hAnsi="Times New Roman"/>
          <w:i/>
        </w:rPr>
        <w:t>(заполняется в том случае, если вы представляете организацию)</w:t>
      </w:r>
    </w:p>
    <w:p>
      <w:pPr>
        <w:pStyle w:val="Normal"/>
        <w:numPr>
          <w:ilvl w:val="0"/>
          <w:numId w:val="7"/>
        </w:numPr>
        <w:spacing w:lineRule="auto" w:line="240" w:before="0" w:after="0"/>
        <w:ind w:left="284" w:hanging="284"/>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Адрес места жительства (регистрации), расположение организации</w:t>
      </w:r>
      <w:r>
        <w:rPr>
          <w:rFonts w:eastAsia="Calibri" w:cs="Times New Roman" w:ascii="Times New Roman" w:hAnsi="Times New Roman"/>
          <w:b/>
          <w:sz w:val="24"/>
          <w:szCs w:val="24"/>
        </w:rPr>
        <w:t>***   _________________</w:t>
      </w:r>
      <w:r>
        <w:rPr>
          <w:rFonts w:eastAsia="Calibri" w:cs="Times New Roman" w:ascii="Times New Roman" w:hAnsi="Times New Roman"/>
          <w:sz w:val="24"/>
          <w:szCs w:val="24"/>
        </w:rPr>
        <w:t>________________________________________________</w:t>
      </w:r>
    </w:p>
    <w:p>
      <w:pPr>
        <w:pStyle w:val="Normal"/>
        <w:spacing w:lineRule="auto" w:line="240" w:before="0" w:after="0"/>
        <w:ind w:left="284" w:hanging="284"/>
        <w:contextualSpacing/>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__________________________________________________________________________________________________________________________________</w:t>
      </w:r>
    </w:p>
    <w:p>
      <w:pPr>
        <w:pStyle w:val="Normal"/>
        <w:numPr>
          <w:ilvl w:val="0"/>
          <w:numId w:val="8"/>
        </w:numPr>
        <w:spacing w:lineRule="auto" w:line="240" w:before="0" w:after="0"/>
        <w:ind w:left="284" w:hanging="284"/>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Телефон, </w:t>
      </w:r>
      <w:r>
        <w:rPr>
          <w:rFonts w:eastAsia="Calibri" w:cs="Times New Roman" w:ascii="Times New Roman" w:hAnsi="Times New Roman"/>
          <w:sz w:val="24"/>
          <w:szCs w:val="24"/>
          <w:lang w:val="en-US"/>
        </w:rPr>
        <w:t>e-mail</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______________________________________________________________________________________________________________</w:t>
      </w:r>
    </w:p>
    <w:p>
      <w:pPr>
        <w:pStyle w:val="Normal"/>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Вопросы, выносимые на общественные обсуждения</w:t>
      </w:r>
      <w:r>
        <w:rPr>
          <w:rFonts w:eastAsia="Symbol" w:cs="Symbol" w:ascii="Symbol" w:hAnsi="Symbol"/>
          <w:sz w:val="24"/>
          <w:szCs w:val="24"/>
        </w:rPr>
        <w:t></w:t>
      </w:r>
    </w:p>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W w:w="500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37"/>
        <w:gridCol w:w="12789"/>
        <w:gridCol w:w="1035"/>
        <w:gridCol w:w="972"/>
      </w:tblGrid>
      <w:tr>
        <w:trPr/>
        <w:tc>
          <w:tcPr>
            <w:tcW w:w="9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2"/>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rPr>
              <w:t>п/п</w:t>
            </w:r>
          </w:p>
        </w:tc>
        <w:tc>
          <w:tcPr>
            <w:tcW w:w="127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Вопрос</w:t>
            </w:r>
          </w:p>
        </w:tc>
        <w:tc>
          <w:tcPr>
            <w:tcW w:w="10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Да</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Нет</w:t>
            </w:r>
          </w:p>
        </w:tc>
      </w:tr>
      <w:tr>
        <w:trPr/>
        <w:tc>
          <w:tcPr>
            <w:tcW w:w="9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5"/>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27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
              <w:jc w:val="both"/>
              <w:rPr>
                <w:rFonts w:ascii="Times New Roman" w:hAnsi="Times New Roman" w:eastAsia="Calibri" w:cs="Times New Roman"/>
                <w:sz w:val="24"/>
                <w:szCs w:val="24"/>
              </w:rPr>
            </w:pPr>
            <w:r>
              <w:rPr>
                <w:rFonts w:eastAsia="Calibri" w:cs="Times New Roman" w:ascii="Times New Roman" w:hAnsi="Times New Roman"/>
                <w:sz w:val="24"/>
                <w:szCs w:val="24"/>
              </w:rPr>
              <w:t>Ознакомились ли Вы с материалами обоснования лицензии, включая предварительные материалы оценки воздействия на окружающую среду, на осуществление деятельности в области использования атомной энергии по обращению с радиоактивными веществами (I-125, I-131, Sm-153, Lu-177, Mo-99) при их производстве, внутриобъектовом транспортировании и хранении на Смоленской АЭС</w:t>
            </w:r>
          </w:p>
        </w:tc>
        <w:tc>
          <w:tcPr>
            <w:tcW w:w="10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9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5" w:firstLine="39"/>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27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
              <w:jc w:val="both"/>
              <w:rPr>
                <w:rFonts w:ascii="Times New Roman" w:hAnsi="Times New Roman" w:eastAsia="Calibri" w:cs="Times New Roman"/>
                <w:sz w:val="24"/>
                <w:szCs w:val="24"/>
              </w:rPr>
            </w:pPr>
            <w:r>
              <w:rPr>
                <w:rFonts w:eastAsia="Calibri" w:cs="Times New Roman" w:ascii="Times New Roman" w:hAnsi="Times New Roman"/>
                <w:sz w:val="24"/>
                <w:szCs w:val="24"/>
              </w:rPr>
              <w:t>Есть ли у Вас предложения и замечания к материалам обоснования лицензии?</w:t>
            </w:r>
          </w:p>
        </w:tc>
        <w:tc>
          <w:tcPr>
            <w:tcW w:w="10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Предложения и замечания к вынесенным на обсуждение материалам обоснования лицензии (заполняется при ответе «да» на вопрос № 2)</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both"/>
        <w:rPr>
          <w:rFonts w:ascii="Times New Roman" w:hAnsi="Times New Roman" w:eastAsia="Calibri" w:cs="Times New Roman"/>
          <w:sz w:val="24"/>
          <w:szCs w:val="24"/>
        </w:rPr>
      </w:pPr>
      <w:r>
        <w:rPr/>
      </w:r>
    </w:p>
    <w:tbl>
      <w:tblPr>
        <w:tblStyle w:val="a3"/>
        <w:tblW w:w="1573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305"/>
        <w:gridCol w:w="12439"/>
        <w:gridCol w:w="993"/>
        <w:gridCol w:w="992"/>
      </w:tblGrid>
      <w:tr>
        <w:trPr/>
        <w:tc>
          <w:tcPr>
            <w:tcW w:w="1305" w:type="dxa"/>
            <w:tcBorders/>
          </w:tcPr>
          <w:p>
            <w:pPr>
              <w:pStyle w:val="Normal"/>
              <w:widowControl w:val="false"/>
              <w:suppressAutoHyphens w:val="true"/>
              <w:spacing w:lineRule="auto" w:line="240" w:before="0" w:after="0"/>
              <w:ind w:firstLine="306"/>
              <w:jc w:val="center"/>
              <w:rPr>
                <w:rFonts w:ascii="Times New Roman" w:hAnsi="Times New Roman"/>
                <w:b/>
                <w:b/>
                <w:sz w:val="24"/>
                <w:szCs w:val="24"/>
              </w:rPr>
            </w:pPr>
            <w:r>
              <w:rPr>
                <w:rFonts w:eastAsia="Calibri" w:cs="Times New Roman" w:ascii="Times New Roman" w:hAnsi="Times New Roman"/>
                <w:b/>
                <w:kern w:val="0"/>
                <w:sz w:val="24"/>
                <w:szCs w:val="24"/>
                <w:lang w:val="ru-RU" w:eastAsia="en-US" w:bidi="ar-SA"/>
              </w:rPr>
              <w:t>П/п</w:t>
            </w:r>
          </w:p>
        </w:tc>
        <w:tc>
          <w:tcPr>
            <w:tcW w:w="12439" w:type="dxa"/>
            <w:tcBorders/>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Times New Roman" w:ascii="Times New Roman" w:hAnsi="Times New Roman"/>
                <w:b/>
                <w:kern w:val="0"/>
                <w:sz w:val="24"/>
                <w:szCs w:val="24"/>
                <w:lang w:val="ru-RU" w:eastAsia="en-US" w:bidi="ar-SA"/>
              </w:rPr>
              <w:t>Вопрос</w:t>
            </w:r>
          </w:p>
        </w:tc>
        <w:tc>
          <w:tcPr>
            <w:tcW w:w="993" w:type="dxa"/>
            <w:tcBorders/>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Times New Roman" w:ascii="Times New Roman" w:hAnsi="Times New Roman"/>
                <w:b/>
                <w:kern w:val="0"/>
                <w:sz w:val="24"/>
                <w:szCs w:val="24"/>
                <w:lang w:val="ru-RU" w:eastAsia="en-US" w:bidi="ar-SA"/>
              </w:rPr>
              <w:t>Да</w:t>
            </w:r>
          </w:p>
        </w:tc>
        <w:tc>
          <w:tcPr>
            <w:tcW w:w="992" w:type="dxa"/>
            <w:tcBorders/>
          </w:tcPr>
          <w:p>
            <w:pPr>
              <w:pStyle w:val="Normal"/>
              <w:widowControl w:val="false"/>
              <w:suppressAutoHyphens w:val="true"/>
              <w:spacing w:lineRule="auto" w:line="240" w:before="0" w:after="0"/>
              <w:ind w:hanging="244"/>
              <w:jc w:val="center"/>
              <w:rPr>
                <w:rFonts w:ascii="Times New Roman" w:hAnsi="Times New Roman"/>
                <w:b/>
                <w:b/>
                <w:sz w:val="24"/>
                <w:szCs w:val="24"/>
              </w:rPr>
            </w:pPr>
            <w:r>
              <w:rPr>
                <w:rFonts w:eastAsia="Calibri" w:cs="Times New Roman" w:ascii="Times New Roman" w:hAnsi="Times New Roman"/>
                <w:b/>
                <w:kern w:val="0"/>
                <w:sz w:val="24"/>
                <w:szCs w:val="24"/>
                <w:lang w:val="ru-RU" w:eastAsia="en-US" w:bidi="ar-SA"/>
              </w:rPr>
              <w:t>Нет</w:t>
            </w:r>
          </w:p>
        </w:tc>
      </w:tr>
      <w:tr>
        <w:trPr/>
        <w:tc>
          <w:tcPr>
            <w:tcW w:w="1305" w:type="dxa"/>
            <w:tcBorders/>
          </w:tcPr>
          <w:p>
            <w:pPr>
              <w:pStyle w:val="Normal"/>
              <w:widowControl w:val="false"/>
              <w:suppressAutoHyphens w:val="true"/>
              <w:spacing w:lineRule="auto" w:line="240" w:before="0" w:after="0"/>
              <w:ind w:firstLine="447"/>
              <w:jc w:val="center"/>
              <w:rPr>
                <w:rFonts w:ascii="Times New Roman" w:hAnsi="Times New Roman"/>
                <w:sz w:val="24"/>
                <w:szCs w:val="24"/>
              </w:rPr>
            </w:pPr>
            <w:r>
              <w:rPr>
                <w:rFonts w:eastAsia="Calibri" w:cs="Times New Roman" w:ascii="Times New Roman" w:hAnsi="Times New Roman"/>
                <w:kern w:val="0"/>
                <w:sz w:val="24"/>
                <w:szCs w:val="24"/>
                <w:lang w:val="en-US" w:eastAsia="en-US" w:bidi="ar-SA"/>
              </w:rPr>
              <w:t>3</w:t>
            </w:r>
            <w:r>
              <w:rPr>
                <w:rFonts w:eastAsia="Calibri" w:cs="Times New Roman" w:ascii="Times New Roman" w:hAnsi="Times New Roman"/>
                <w:kern w:val="0"/>
                <w:sz w:val="24"/>
                <w:szCs w:val="24"/>
                <w:lang w:val="ru-RU" w:eastAsia="en-US" w:bidi="ar-SA"/>
              </w:rPr>
              <w:t>.</w:t>
            </w:r>
          </w:p>
        </w:tc>
        <w:tc>
          <w:tcPr>
            <w:tcW w:w="12439" w:type="dxa"/>
            <w:tcBorders/>
          </w:tcPr>
          <w:p>
            <w:pPr>
              <w:pStyle w:val="Normal"/>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en-US" w:bidi="ar-SA"/>
              </w:rPr>
              <w:t>Есть ли у Вас предложения и замечания к предварительным материалам оценки воздействия на окружающую среду?</w:t>
            </w:r>
          </w:p>
        </w:tc>
        <w:tc>
          <w:tcPr>
            <w:tcW w:w="993" w:type="dxa"/>
            <w:tcBorders/>
          </w:tcPr>
          <w:p>
            <w:pPr>
              <w:pStyle w:val="Normal"/>
              <w:widowControl w:val="false"/>
              <w:suppressAutoHyphens w:val="true"/>
              <w:spacing w:lineRule="auto" w:line="240" w:before="0" w:after="0"/>
              <w:jc w:val="left"/>
              <w:rPr>
                <w:rFonts w:ascii="Times New Roman" w:hAnsi="Times New Roman"/>
                <w:b/>
                <w:b/>
                <w:sz w:val="24"/>
                <w:szCs w:val="24"/>
              </w:rPr>
            </w:pPr>
            <w:r>
              <w:rPr>
                <w:rFonts w:ascii="Times New Roman" w:hAnsi="Times New Roman"/>
                <w:b/>
                <w:sz w:val="24"/>
                <w:szCs w:val="24"/>
              </w:rPr>
            </w:r>
          </w:p>
        </w:tc>
        <w:tc>
          <w:tcPr>
            <w:tcW w:w="992" w:type="dxa"/>
            <w:tcBorders/>
          </w:tcPr>
          <w:p>
            <w:pPr>
              <w:pStyle w:val="Normal"/>
              <w:widowControl w:val="false"/>
              <w:suppressAutoHyphens w:val="true"/>
              <w:spacing w:lineRule="auto" w:line="240" w:before="0" w:after="0"/>
              <w:jc w:val="left"/>
              <w:rPr>
                <w:rFonts w:ascii="Times New Roman" w:hAnsi="Times New Roman"/>
                <w:b/>
                <w:b/>
                <w:sz w:val="24"/>
                <w:szCs w:val="24"/>
              </w:rPr>
            </w:pPr>
            <w:r>
              <w:rPr>
                <w:rFonts w:ascii="Times New Roman" w:hAnsi="Times New Roman"/>
                <w:b/>
                <w:sz w:val="24"/>
                <w:szCs w:val="24"/>
              </w:rPr>
            </w:r>
          </w:p>
        </w:tc>
      </w:tr>
    </w:tbl>
    <w:p>
      <w:pPr>
        <w:pStyle w:val="Normal"/>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Предложения и замечания к вынесенным на обсуждение предварительным материалам оценки воздействия на окружающую среду (заполняется при ответе «да» на вопрос № 3)</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ascii="Times New Roman" w:hAnsi="Times New Roman"/>
          <w:sz w:val="26"/>
          <w:szCs w:val="26"/>
        </w:rPr>
        <w:t>________________________________________________________________</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_________________________________________________________________________________________________________________________</w:t>
      </w:r>
    </w:p>
    <w:p>
      <w:pPr>
        <w:pStyle w:val="Normal"/>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Подпись участника общественных обсуждений*** </w:t>
        <w:tab/>
        <w:tab/>
        <w:tab/>
        <w:tab/>
        <w:tab/>
        <w:tab/>
      </w:r>
      <w:r>
        <w:rPr>
          <w:rFonts w:eastAsia="Calibri" w:cs="Times New Roman" w:ascii="Times New Roman" w:hAnsi="Times New Roman"/>
          <w:sz w:val="24"/>
          <w:szCs w:val="24"/>
        </w:rPr>
        <w:t>______________________/______________________________/</w:t>
      </w:r>
    </w:p>
    <w:p>
      <w:pPr>
        <w:pStyle w:val="Normal"/>
        <w:spacing w:lineRule="auto" w:line="360" w:before="0" w:after="0"/>
        <w:jc w:val="both"/>
        <w:rPr>
          <w:rFonts w:ascii="Times New Roman" w:hAnsi="Times New Roman" w:eastAsia="Calibri" w:cs="Times New Roman"/>
          <w:sz w:val="24"/>
          <w:szCs w:val="24"/>
        </w:rPr>
      </w:pPr>
      <w:r>
        <w:rPr>
          <w:rFonts w:eastAsia="Times New Roman" w:cs="Times New Roman" w:ascii="Times New Roman" w:hAnsi="Times New Roman"/>
          <w:b/>
          <w:sz w:val="24"/>
          <w:szCs w:val="24"/>
          <w:lang w:eastAsia="ru-RU"/>
        </w:rPr>
        <w:t>Подпись представителя органа местного самоуправления</w:t>
      </w:r>
      <w:r>
        <w:rPr>
          <w:rFonts w:eastAsia="Times New Roman" w:cs="Times New Roman" w:ascii="Times New Roman" w:hAnsi="Times New Roman"/>
          <w:sz w:val="24"/>
          <w:szCs w:val="24"/>
          <w:lang w:eastAsia="ru-RU"/>
        </w:rPr>
        <w:t xml:space="preserve"> </w:t>
        <w:tab/>
        <w:tab/>
        <w:tab/>
        <w:tab/>
        <w:tab/>
      </w:r>
      <w:r>
        <w:rPr>
          <w:rFonts w:eastAsia="Calibri" w:cs="Times New Roman" w:ascii="Times New Roman" w:hAnsi="Times New Roman"/>
          <w:sz w:val="24"/>
          <w:szCs w:val="24"/>
        </w:rPr>
        <w:t>______________________/______________________________/</w:t>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Подпись заказчика (исполнителя)</w:t>
      </w:r>
      <w:r>
        <w:rPr>
          <w:rFonts w:eastAsia="Times New Roman" w:cs="Times New Roman" w:ascii="Times New Roman" w:hAnsi="Times New Roman"/>
          <w:sz w:val="24"/>
          <w:szCs w:val="24"/>
          <w:lang w:eastAsia="ru-RU"/>
        </w:rPr>
        <w:t xml:space="preserve"> </w:t>
        <w:tab/>
        <w:tab/>
        <w:tab/>
        <w:tab/>
        <w:tab/>
        <w:tab/>
        <w:tab/>
        <w:tab/>
        <w:t>______________________/______________________________/</w:t>
      </w:r>
    </w:p>
    <w:p>
      <w:pPr>
        <w:pStyle w:val="Normal"/>
        <w:spacing w:lineRule="auto" w:line="360" w:before="0" w:after="0"/>
        <w:jc w:val="both"/>
        <w:rPr>
          <w:rFonts w:ascii="Times New Roman" w:hAnsi="Times New Roman" w:eastAsia="Calibri" w:cs="Times New Roman"/>
          <w:sz w:val="24"/>
          <w:szCs w:val="24"/>
        </w:rPr>
      </w:pPr>
      <w:r>
        <w:rPr>
          <w:rFonts w:eastAsia="Times New Roman" w:cs="Times New Roman" w:ascii="Times New Roman" w:hAnsi="Times New Roman"/>
          <w:sz w:val="24"/>
          <w:szCs w:val="24"/>
          <w:lang w:eastAsia="ru-RU"/>
        </w:rPr>
        <w:t>Дата заполнения опросного листа_____________________</w:t>
      </w:r>
      <w:r>
        <w:rPr>
          <w:rFonts w:eastAsia="Symbol" w:cs="Symbol" w:ascii="Symbol" w:hAnsi="Symbol"/>
          <w:sz w:val="24"/>
          <w:szCs w:val="24"/>
        </w:rPr>
        <w:t></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Разъяснение о порядке заполнения опросного листа</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Заполненные опросные листы принимаются в период проведения опроса </w:t>
      </w:r>
      <w:r>
        <w:rPr>
          <w:rFonts w:eastAsia="Calibri" w:cs="Times New Roman" w:ascii="Times New Roman" w:hAnsi="Times New Roman"/>
          <w:lang w:val="en-US"/>
        </w:rPr>
        <w:t>c</w:t>
      </w:r>
      <w:r>
        <w:rPr>
          <w:rFonts w:eastAsia="Calibri" w:cs="Times New Roman" w:ascii="Times New Roman" w:hAnsi="Times New Roman"/>
        </w:rPr>
        <w:t xml:space="preserve"> 29.04.2024 по 28.05.2024 включительно </w:t>
      </w:r>
    </w:p>
    <w:p>
      <w:pPr>
        <w:pStyle w:val="Normal"/>
        <w:spacing w:lineRule="auto" w:line="240" w:before="0" w:after="0"/>
        <w:ind w:right="141" w:hanging="0"/>
        <w:jc w:val="both"/>
        <w:rPr>
          <w:rFonts w:ascii="Times New Roman" w:hAnsi="Times New Roman" w:eastAsia="Calibri" w:cs="Times New Roman"/>
        </w:rPr>
      </w:pPr>
      <w:r>
        <w:rPr>
          <w:rFonts w:eastAsia="Calibri" w:cs="Times New Roman" w:ascii="Times New Roman" w:hAnsi="Times New Roman"/>
        </w:rPr>
        <w:t xml:space="preserve">- по электронному адресу: info@saes.ru.; </w:t>
      </w:r>
    </w:p>
    <w:p>
      <w:pPr>
        <w:pStyle w:val="Normal"/>
        <w:spacing w:lineRule="auto" w:line="240" w:before="0" w:after="0"/>
        <w:ind w:right="-1" w:hanging="0"/>
        <w:jc w:val="both"/>
        <w:rPr>
          <w:rFonts w:ascii="Times New Roman" w:hAnsi="Times New Roman" w:eastAsia="Calibri" w:cs="Times New Roman"/>
        </w:rPr>
      </w:pPr>
      <w:r>
        <w:rPr>
          <w:rFonts w:eastAsia="Calibri" w:cs="Times New Roman" w:ascii="Times New Roman" w:hAnsi="Times New Roman"/>
        </w:rPr>
        <w:t xml:space="preserve">- на бумажном носителе по рабочим дням с 9.00 до 16.30 по адресам: </w:t>
      </w:r>
    </w:p>
    <w:p>
      <w:pPr>
        <w:pStyle w:val="Normal"/>
        <w:spacing w:lineRule="auto" w:line="240" w:before="0" w:after="0"/>
        <w:ind w:right="-1" w:hanging="0"/>
        <w:jc w:val="both"/>
        <w:rPr>
          <w:rFonts w:ascii="Times New Roman" w:hAnsi="Times New Roman" w:eastAsia="Calibri" w:cs="Times New Roman"/>
        </w:rPr>
      </w:pPr>
      <w:r>
        <w:rPr>
          <w:rFonts w:eastAsia="Calibri" w:cs="Times New Roman" w:ascii="Times New Roman" w:hAnsi="Times New Roman"/>
        </w:rPr>
        <w:t>- Смоленская область, г. Рославль, пл. Ленина, д. 1, здание Администрации муниципального образования «Рославльский район» Смоленской области.</w:t>
      </w:r>
    </w:p>
    <w:p>
      <w:pPr>
        <w:pStyle w:val="Normal"/>
        <w:spacing w:lineRule="auto" w:line="240" w:before="0" w:after="0"/>
        <w:ind w:right="-1" w:hanging="0"/>
        <w:jc w:val="both"/>
        <w:rPr>
          <w:rFonts w:ascii="Times New Roman" w:hAnsi="Times New Roman" w:eastAsia="Calibri" w:cs="Times New Roman"/>
        </w:rPr>
      </w:pPr>
      <w:r>
        <w:rPr>
          <w:rFonts w:eastAsia="Calibri" w:cs="Times New Roman" w:ascii="Times New Roman" w:hAnsi="Times New Roman"/>
        </w:rPr>
        <w:t xml:space="preserve">- Смоленская область, г. Рославль, ул. Пролетарская, д. 66, здание Центральной библиотеки им. Н.И. Рыленкова – Центр деловой информации, </w:t>
      </w:r>
    </w:p>
    <w:p>
      <w:pPr>
        <w:pStyle w:val="Normal"/>
        <w:spacing w:lineRule="auto" w:line="240" w:before="0" w:after="0"/>
        <w:ind w:right="-1" w:hanging="0"/>
        <w:jc w:val="both"/>
        <w:rPr>
          <w:rFonts w:ascii="Times New Roman" w:hAnsi="Times New Roman" w:eastAsia="Calibri" w:cs="Times New Roman"/>
        </w:rPr>
      </w:pPr>
      <w:r>
        <w:rPr>
          <w:rFonts w:eastAsia="Calibri" w:cs="Times New Roman" w:ascii="Times New Roman" w:hAnsi="Times New Roman"/>
        </w:rPr>
        <w:t>а также могут быть направлены в бумажном виде по адресу: 216400, Смоленская область, город Десногорск, 3-й мкр., здание Информационно-аналитического центра, Управление информации и общественных связей Смоленской АЭС на имя Петрова Романа Вячеславовича.</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b/>
          <w:color w:val="0563C1"/>
          <w:u w:val="single"/>
          <w:shd w:fill="FFFFFF" w:val="clear"/>
        </w:rPr>
        <w:t>Заполнение</w:t>
      </w:r>
      <w:r>
        <w:rPr>
          <w:rFonts w:eastAsia="Calibri" w:cs="Times New Roman" w:ascii="Times New Roman" w:hAnsi="Times New Roman"/>
        </w:rPr>
        <w:t xml:space="preserve"> 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 и Заказчика. </w:t>
      </w:r>
    </w:p>
    <w:p>
      <w:pPr>
        <w:pStyle w:val="Normal"/>
        <w:spacing w:lineRule="auto" w:line="240" w:before="0" w:after="0"/>
        <w:jc w:val="both"/>
        <w:rPr>
          <w:rFonts w:ascii="Times New Roman" w:hAnsi="Times New Roman" w:eastAsia="Calibri" w:cs="Times New Roman"/>
        </w:rPr>
      </w:pPr>
      <w:r>
        <w:rPr>
          <w:rFonts w:eastAsia="Symbol" w:cs="Symbol" w:ascii="Symbol" w:hAnsi="Symbol"/>
        </w:rPr>
        <w:t></w:t>
      </w:r>
      <w:r>
        <w:rPr>
          <w:rFonts w:eastAsia="Calibri" w:cs="Times New Roman" w:ascii="Times New Roman" w:hAnsi="Times New Roman"/>
        </w:rPr>
        <w:t xml:space="preserve"> </w:t>
      </w:r>
      <w:r>
        <w:rPr>
          <w:rFonts w:eastAsia="Calibri" w:cs="Times New Roman" w:ascii="Times New Roman" w:hAnsi="Times New Roman"/>
        </w:rPr>
        <w:t>Заполняется организатором общественных обсуждений.</w:t>
      </w:r>
    </w:p>
    <w:p>
      <w:pPr>
        <w:pStyle w:val="Normal"/>
        <w:spacing w:lineRule="auto" w:line="240" w:before="0" w:after="0"/>
        <w:jc w:val="both"/>
        <w:rPr>
          <w:rFonts w:ascii="Times New Roman" w:hAnsi="Times New Roman" w:eastAsia="Calibri" w:cs="Times New Roman"/>
        </w:rPr>
      </w:pPr>
      <w:r>
        <w:rPr>
          <w:rFonts w:eastAsia="Symbol" w:cs="Symbol" w:ascii="Symbol" w:hAnsi="Symbol"/>
        </w:rPr>
        <w:t></w:t>
      </w:r>
      <w:r>
        <w:rPr>
          <w:rFonts w:eastAsia="Calibri" w:cs="Times New Roman" w:ascii="Times New Roman" w:hAnsi="Times New Roman"/>
        </w:rPr>
        <w:t xml:space="preserve"> </w:t>
      </w:r>
      <w:r>
        <w:rPr>
          <w:rFonts w:eastAsia="Calibri" w:cs="Times New Roman" w:ascii="Times New Roman" w:hAnsi="Times New Roman"/>
        </w:rPr>
        <w:t xml:space="preserve">Поставьте любой знак в одном из полей (Да/Нет).  </w:t>
      </w:r>
    </w:p>
    <w:p>
      <w:pPr>
        <w:pStyle w:val="Normal"/>
        <w:spacing w:lineRule="auto" w:line="240" w:before="0" w:after="0"/>
        <w:jc w:val="both"/>
        <w:rPr>
          <w:rFonts w:ascii="Times New Roman" w:hAnsi="Times New Roman" w:eastAsia="Calibri" w:cs="Times New Roman"/>
        </w:rPr>
      </w:pPr>
      <w:r>
        <w:rPr>
          <w:rFonts w:eastAsia="Symbol" w:cs="Symbol" w:ascii="Symbol" w:hAnsi="Symbol"/>
        </w:rPr>
        <w:t></w:t>
      </w:r>
      <w:r>
        <w:rPr>
          <w:rFonts w:eastAsia="Calibri" w:cs="Times New Roman" w:ascii="Times New Roman" w:hAnsi="Times New Roman"/>
        </w:rPr>
        <w:t xml:space="preserve"> </w:t>
      </w:r>
      <w:r>
        <w:rPr>
          <w:rFonts w:eastAsia="Calibri" w:cs="Times New Roman" w:ascii="Times New Roman" w:hAnsi="Times New Roman"/>
        </w:rPr>
        <w:t>Заполняется участником общественных обсуждений.</w:t>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tabs>
          <w:tab w:val="clear" w:pos="708"/>
          <w:tab w:val="left" w:pos="3686" w:leader="none"/>
          <w:tab w:val="center" w:pos="4677" w:leader="none"/>
          <w:tab w:val="right" w:pos="9355" w:leader="none"/>
        </w:tabs>
        <w:spacing w:lineRule="auto" w:line="240" w:before="0" w:after="0"/>
        <w:contextualSpacing/>
        <w:jc w:val="both"/>
        <w:rPr>
          <w:rFonts w:ascii="Times New Roman" w:hAnsi="Times New Roman" w:eastAsia="Calibri" w:cs="Times New Roman"/>
          <w:sz w:val="20"/>
        </w:rPr>
      </w:pPr>
      <w:r>
        <w:rPr>
          <w:rFonts w:eastAsia="Calibri" w:cs="Times New Roman" w:ascii="Times New Roman" w:hAnsi="Times New Roman"/>
          <w:sz w:val="20"/>
        </w:rPr>
        <w:t>***Подписывая настоящий бланк заявитель дает свое согласие Заказчику АО «Концерн Росэнергоатом» (109507, г. Москва, ул. Ферганская, д. 25, ИНН 7721632827, КПП 772101001) на обработку своих персональных данных, указанных в настоящем бланке, с целью рассмотрения поданных замечаний/предложений. Настоящий бланк будет включен Заказчиком в документацию, которая будет передана на государственную экологическую экспертизу. Срок, в течение которого действует данное согласие на обработку персональных данных, составляет пять лет с момента подписания. Отзыв данного согласия на обработку персональных данных осуществляется в порядке, установленном частью 2 статьи 9 Федерального закона от 27.07.2006 N 152-ФЗ "О персональных данных".</w:t>
      </w:r>
      <w:bookmarkStart w:id="0" w:name="_GoBack"/>
      <w:bookmarkEnd w:id="0"/>
    </w:p>
    <w:sectPr>
      <w:type w:val="nextPage"/>
      <w:pgSz w:orient="landscape" w:w="16838" w:h="11906"/>
      <w:pgMar w:left="709" w:right="395" w:gutter="0" w:header="0" w:top="568" w:footer="0" w:bottom="42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Symbo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ba77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LibreOffice/7.4.3.2$Linux_X86_64 LibreOffice_project/ee0e535e54fc62e77ac3fa92b6301c35e0bd19eb</Application>
  <AppVersion>15.0000</AppVersion>
  <Pages>2</Pages>
  <Words>517</Words>
  <Characters>6242</Characters>
  <CharactersWithSpaces>6963</CharactersWithSpaces>
  <Paragraphs>52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2022-11-18T09:18:00Z</dcterms:created>
  <dc:creator>RePack by Diakov</dc:creator>
  <dc:description/>
  <dc:language>ru-RU</dc:language>
  <cp:lastModifiedBy/>
  <dcterms:modified xsi:type="dcterms:W3CDTF">2024-04-27T08:58:04Z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